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A7544" w:rsidRDefault="005A7544">
      <w:pPr>
        <w:jc w:val="center"/>
        <w:rPr>
          <w:rFonts w:ascii="Arial" w:eastAsia="Arial" w:hAnsi="Arial" w:cs="Arial"/>
        </w:rPr>
      </w:pPr>
      <w:bookmarkStart w:id="0" w:name="_heading=h.gjdgxs" w:colFirst="0" w:colLast="0"/>
      <w:bookmarkEnd w:id="0"/>
    </w:p>
    <w:p w:rsidR="005A7544" w:rsidRDefault="0015227F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</w:rPr>
        <w:t>MATRIZ DE ACHADOS</w:t>
      </w:r>
    </w:p>
    <w:p w:rsidR="005A7544" w:rsidRDefault="005A7544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6"/>
        <w:tblW w:w="14535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20"/>
        <w:gridCol w:w="11715"/>
      </w:tblGrid>
      <w:tr w:rsidR="005A7544">
        <w:tc>
          <w:tcPr>
            <w:tcW w:w="2820" w:type="dxa"/>
            <w:shd w:val="clear" w:color="auto" w:fill="CCCCCC"/>
          </w:tcPr>
          <w:p w:rsidR="005A7544" w:rsidRDefault="0015227F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1715" w:type="dxa"/>
            <w:shd w:val="clear" w:color="auto" w:fill="auto"/>
          </w:tcPr>
          <w:p w:rsidR="005A7544" w:rsidRDefault="005A7544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1" w:name="_GoBack"/>
            <w:bookmarkEnd w:id="1"/>
          </w:p>
        </w:tc>
      </w:tr>
      <w:tr w:rsidR="005A7544">
        <w:trPr>
          <w:trHeight w:val="232"/>
        </w:trPr>
        <w:tc>
          <w:tcPr>
            <w:tcW w:w="2820" w:type="dxa"/>
            <w:shd w:val="clear" w:color="auto" w:fill="CCCCCC"/>
          </w:tcPr>
          <w:p w:rsidR="005A7544" w:rsidRDefault="0015227F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11715" w:type="dxa"/>
            <w:shd w:val="clear" w:color="auto" w:fill="auto"/>
          </w:tcPr>
          <w:p w:rsidR="005A7544" w:rsidRDefault="005A7544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5A7544" w:rsidRDefault="005A7544">
      <w:pPr>
        <w:ind w:left="-426" w:firstLine="426"/>
        <w:rPr>
          <w:rFonts w:ascii="Arial" w:eastAsia="Arial" w:hAnsi="Arial" w:cs="Arial"/>
          <w:b/>
        </w:rPr>
      </w:pPr>
    </w:p>
    <w:tbl>
      <w:tblPr>
        <w:tblStyle w:val="a7"/>
        <w:tblW w:w="145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1715"/>
      </w:tblGrid>
      <w:tr w:rsidR="005A7544">
        <w:trPr>
          <w:trHeight w:val="947"/>
        </w:trPr>
        <w:tc>
          <w:tcPr>
            <w:tcW w:w="2835" w:type="dxa"/>
            <w:shd w:val="clear" w:color="auto" w:fill="CCCCCC"/>
          </w:tcPr>
          <w:p w:rsidR="005A7544" w:rsidRDefault="0015227F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OBJETIVO DA AUDITORIA</w:t>
            </w:r>
          </w:p>
        </w:tc>
        <w:tc>
          <w:tcPr>
            <w:tcW w:w="11715" w:type="dxa"/>
            <w:shd w:val="clear" w:color="auto" w:fill="auto"/>
          </w:tcPr>
          <w:p w:rsidR="005A7544" w:rsidRDefault="005A7544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5A7544" w:rsidRDefault="005A7544">
      <w:pPr>
        <w:spacing w:after="120"/>
        <w:jc w:val="both"/>
        <w:rPr>
          <w:rFonts w:ascii="Arial" w:eastAsia="Arial" w:hAnsi="Arial" w:cs="Arial"/>
          <w:sz w:val="4"/>
          <w:szCs w:val="4"/>
        </w:rPr>
      </w:pPr>
    </w:p>
    <w:tbl>
      <w:tblPr>
        <w:tblStyle w:val="a8"/>
        <w:tblW w:w="145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20"/>
        <w:gridCol w:w="11730"/>
      </w:tblGrid>
      <w:tr w:rsidR="005A7544">
        <w:tc>
          <w:tcPr>
            <w:tcW w:w="2820" w:type="dxa"/>
            <w:shd w:val="clear" w:color="auto" w:fill="D9D9D9"/>
          </w:tcPr>
          <w:p w:rsidR="005A7544" w:rsidRDefault="0015227F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QUESTÃO nº 1</w:t>
            </w:r>
          </w:p>
        </w:tc>
        <w:tc>
          <w:tcPr>
            <w:tcW w:w="11730" w:type="dxa"/>
            <w:shd w:val="clear" w:color="auto" w:fill="auto"/>
          </w:tcPr>
          <w:p w:rsidR="005A7544" w:rsidRDefault="0015227F">
            <w:pPr>
              <w:spacing w:after="12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Utilizar uma linha para cada questão de auditoria, dividindo-os e seguido das colunas com os elementos da matriz que estão descritos abaixo.</w:t>
            </w:r>
          </w:p>
        </w:tc>
      </w:tr>
    </w:tbl>
    <w:p w:rsidR="005A7544" w:rsidRDefault="005A7544">
      <w:pPr>
        <w:spacing w:after="120"/>
        <w:jc w:val="both"/>
        <w:rPr>
          <w:rFonts w:ascii="Arial" w:eastAsia="Arial" w:hAnsi="Arial" w:cs="Arial"/>
          <w:sz w:val="4"/>
          <w:szCs w:val="4"/>
        </w:rPr>
      </w:pPr>
    </w:p>
    <w:tbl>
      <w:tblPr>
        <w:tblStyle w:val="a9"/>
        <w:tblW w:w="145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0"/>
        <w:gridCol w:w="1905"/>
        <w:gridCol w:w="1875"/>
        <w:gridCol w:w="2190"/>
        <w:gridCol w:w="1410"/>
        <w:gridCol w:w="1545"/>
        <w:gridCol w:w="2220"/>
        <w:gridCol w:w="1605"/>
      </w:tblGrid>
      <w:tr w:rsidR="005A7544">
        <w:trPr>
          <w:trHeight w:val="563"/>
          <w:tblHeader/>
        </w:trPr>
        <w:tc>
          <w:tcPr>
            <w:tcW w:w="1830" w:type="dxa"/>
            <w:shd w:val="clear" w:color="auto" w:fill="CCCCCC"/>
            <w:vAlign w:val="center"/>
          </w:tcPr>
          <w:p w:rsidR="005A7544" w:rsidRDefault="0015227F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DESCRIÇÃO DO ACHADO</w:t>
            </w:r>
          </w:p>
        </w:tc>
        <w:tc>
          <w:tcPr>
            <w:tcW w:w="1905" w:type="dxa"/>
            <w:shd w:val="clear" w:color="auto" w:fill="CCCCCC"/>
            <w:vAlign w:val="center"/>
          </w:tcPr>
          <w:p w:rsidR="005A7544" w:rsidRDefault="0015227F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SITUAÇÃO ENCONTRADA</w:t>
            </w:r>
          </w:p>
        </w:tc>
        <w:tc>
          <w:tcPr>
            <w:tcW w:w="1875" w:type="dxa"/>
            <w:shd w:val="clear" w:color="auto" w:fill="CCCCCC"/>
            <w:vAlign w:val="center"/>
          </w:tcPr>
          <w:p w:rsidR="005A7544" w:rsidRDefault="0015227F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CRITÉRIO</w:t>
            </w:r>
          </w:p>
        </w:tc>
        <w:tc>
          <w:tcPr>
            <w:tcW w:w="2190" w:type="dxa"/>
            <w:shd w:val="clear" w:color="auto" w:fill="CCCCCC"/>
            <w:vAlign w:val="center"/>
          </w:tcPr>
          <w:p w:rsidR="005A7544" w:rsidRDefault="0015227F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EVIDÊNCIAS </w:t>
            </w:r>
          </w:p>
        </w:tc>
        <w:tc>
          <w:tcPr>
            <w:tcW w:w="1410" w:type="dxa"/>
            <w:shd w:val="clear" w:color="auto" w:fill="CCCCCC"/>
            <w:vAlign w:val="center"/>
          </w:tcPr>
          <w:p w:rsidR="005A7544" w:rsidRDefault="0015227F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CAUSAS</w:t>
            </w:r>
          </w:p>
        </w:tc>
        <w:tc>
          <w:tcPr>
            <w:tcW w:w="1545" w:type="dxa"/>
            <w:shd w:val="clear" w:color="auto" w:fill="CCCCCC"/>
            <w:vAlign w:val="center"/>
          </w:tcPr>
          <w:p w:rsidR="005A7544" w:rsidRDefault="0015227F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EFEITOS</w:t>
            </w:r>
          </w:p>
        </w:tc>
        <w:tc>
          <w:tcPr>
            <w:tcW w:w="2220" w:type="dxa"/>
            <w:shd w:val="clear" w:color="auto" w:fill="CCCCCC"/>
            <w:vAlign w:val="center"/>
          </w:tcPr>
          <w:p w:rsidR="005A7544" w:rsidRDefault="0015227F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PROPOSTA DE ENCAMINHAMENTO</w:t>
            </w:r>
          </w:p>
        </w:tc>
        <w:tc>
          <w:tcPr>
            <w:tcW w:w="1605" w:type="dxa"/>
            <w:shd w:val="clear" w:color="auto" w:fill="CCCCCC"/>
            <w:vAlign w:val="center"/>
          </w:tcPr>
          <w:p w:rsidR="005A7544" w:rsidRDefault="0015227F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BENEFÍCIOS ESPERADOS</w:t>
            </w:r>
          </w:p>
        </w:tc>
      </w:tr>
      <w:tr w:rsidR="005A7544">
        <w:trPr>
          <w:trHeight w:val="3119"/>
        </w:trPr>
        <w:tc>
          <w:tcPr>
            <w:tcW w:w="1830" w:type="dxa"/>
          </w:tcPr>
          <w:p w:rsidR="005A7544" w:rsidRDefault="0015227F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Deve ser preenchido com enunciado do achado, basicamente o título do problema/deficiência. Achado é a discrepância entre a situação encontrada e o critério de auditoria utilizado.</w:t>
            </w:r>
          </w:p>
          <w:p w:rsidR="005A7544" w:rsidRDefault="005A7544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05" w:type="dxa"/>
          </w:tcPr>
          <w:p w:rsidR="005A7544" w:rsidRDefault="0015227F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Descrever a situação existente,</w:t>
            </w:r>
          </w:p>
          <w:p w:rsidR="005A7544" w:rsidRDefault="0015227F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identificada e</w:t>
            </w:r>
          </w:p>
          <w:p w:rsidR="005A7544" w:rsidRDefault="0015227F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documentada, isso durante</w:t>
            </w:r>
          </w:p>
          <w:p w:rsidR="005A7544" w:rsidRDefault="0015227F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fase de execução da</w:t>
            </w:r>
          </w:p>
          <w:p w:rsidR="005A7544" w:rsidRDefault="0015227F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auditoria. </w:t>
            </w:r>
          </w:p>
          <w:p w:rsidR="005A7544" w:rsidRDefault="0015227F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Deve ser indicado o período de ocorrência e de referência dos fatos.</w:t>
            </w:r>
          </w:p>
          <w:p w:rsidR="005A7544" w:rsidRDefault="005A7544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75" w:type="dxa"/>
          </w:tcPr>
          <w:p w:rsidR="005A7544" w:rsidRDefault="0015227F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Indicar as referências usadas para avaliar o objeto. Vai depender de uma série de fatores, incluindo os objetivos e o tipo de auditoria (legislação, nor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mas, princípios sólidos, jurisprudências, entendimento doutrinário, padrão adotado, boas práticas)</w:t>
            </w:r>
          </w:p>
          <w:p w:rsidR="005A7544" w:rsidRDefault="005A7544">
            <w:pPr>
              <w:spacing w:line="276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190" w:type="dxa"/>
          </w:tcPr>
          <w:p w:rsidR="005A7544" w:rsidRDefault="0015227F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Informações obtidas durante a fiscalização no intuito de documentar os achados e de respaldar as opiniões e conclusões da equipe. É preciso verificar se pos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sui todos os atributos necessários (suficiente - quantidade e apropriada-qualidade)</w:t>
            </w:r>
          </w:p>
          <w:p w:rsidR="005A7544" w:rsidRDefault="005A7544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A7544" w:rsidRDefault="0015227F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Deve indicar precisamente os documentos que respaldam a opinião da equipe (registros de transações em papel; meio eletrônico; testemunho oral ou escrito,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etc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).</w:t>
            </w:r>
          </w:p>
          <w:p w:rsidR="005A7544" w:rsidRDefault="0015227F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Qual?</w:t>
            </w:r>
          </w:p>
          <w:p w:rsidR="005A7544" w:rsidRDefault="0015227F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Que n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úmero?</w:t>
            </w:r>
          </w:p>
          <w:p w:rsidR="005A7544" w:rsidRDefault="0015227F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Qual a localização dele no processo?</w:t>
            </w:r>
          </w:p>
          <w:p w:rsidR="005A7544" w:rsidRDefault="005A7544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0" w:type="dxa"/>
          </w:tcPr>
          <w:p w:rsidR="005A7544" w:rsidRDefault="0015227F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O que motivou a ocorrência do achado, devendo ser conclusiva. </w:t>
            </w:r>
          </w:p>
          <w:p w:rsidR="005A7544" w:rsidRDefault="0015227F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Deve trazer elementos para a correta responsabilização, quando for o caso.</w:t>
            </w:r>
          </w:p>
          <w:p w:rsidR="005A7544" w:rsidRDefault="005A7544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A7544" w:rsidRDefault="0015227F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Devem fornecer elementos indicativos para minimizar a repetição da ocorr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ência da impropriedade/ irregularidade.</w:t>
            </w:r>
          </w:p>
        </w:tc>
        <w:tc>
          <w:tcPr>
            <w:tcW w:w="1545" w:type="dxa"/>
          </w:tcPr>
          <w:p w:rsidR="005A7544" w:rsidRDefault="0015227F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Consequências</w:t>
            </w:r>
          </w:p>
          <w:p w:rsidR="005A7544" w:rsidRDefault="0015227F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relacionadas</w:t>
            </w:r>
          </w:p>
          <w:p w:rsidR="005A7544" w:rsidRDefault="0015227F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às causas dos</w:t>
            </w:r>
          </w:p>
          <w:p w:rsidR="005A7544" w:rsidRDefault="0015227F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correspondentes</w:t>
            </w:r>
          </w:p>
          <w:p w:rsidR="005A7544" w:rsidRDefault="0015227F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achados.</w:t>
            </w:r>
          </w:p>
          <w:p w:rsidR="005A7544" w:rsidRDefault="0015227F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</w:p>
          <w:p w:rsidR="005A7544" w:rsidRDefault="0015227F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Avaliar quais foram ou podem ser as consequências para o órgão/entidade, para o erário ou para a sociedade. </w:t>
            </w:r>
          </w:p>
          <w:p w:rsidR="005A7544" w:rsidRDefault="005A7544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A7544" w:rsidRDefault="0015227F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Sempre que for possível deve ser dimensionado.</w:t>
            </w:r>
          </w:p>
        </w:tc>
        <w:tc>
          <w:tcPr>
            <w:tcW w:w="2220" w:type="dxa"/>
          </w:tcPr>
          <w:p w:rsidR="005A7544" w:rsidRDefault="0015227F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Propostas da equipe de trabalho. Registrar o encaminhamento para todas as irregularidades/impropriedades. Precisam ser construídas de forma clara e objetiva visando resolver os problemas e/ou deficiências subj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acentes.</w:t>
            </w:r>
          </w:p>
          <w:p w:rsidR="005A7544" w:rsidRDefault="005A7544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A7544" w:rsidRDefault="0015227F">
            <w:pPr>
              <w:widowControl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Em caso de irregularidades passíveis de sanção, elaborar a matriz de responsabilização e representar ao Tribunal se for o caso.</w:t>
            </w:r>
          </w:p>
          <w:p w:rsidR="005A7544" w:rsidRDefault="005A7544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05" w:type="dxa"/>
          </w:tcPr>
          <w:p w:rsidR="005A7544" w:rsidRDefault="0015227F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São relacionados ao que se espera alcançar com a implementação das recomendações/determinações, podendo ser quantitat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ivos (quantificar quando for possível) ou qualitativos.</w:t>
            </w:r>
          </w:p>
          <w:p w:rsidR="005A7544" w:rsidRDefault="005A7544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</w:tbl>
    <w:p w:rsidR="005A7544" w:rsidRDefault="005A7544">
      <w:pPr>
        <w:rPr>
          <w:rFonts w:ascii="Arial" w:eastAsia="Arial" w:hAnsi="Arial" w:cs="Arial"/>
          <w:sz w:val="20"/>
          <w:szCs w:val="20"/>
        </w:rPr>
      </w:pPr>
    </w:p>
    <w:p w:rsidR="005A7544" w:rsidRDefault="005A7544">
      <w:pPr>
        <w:rPr>
          <w:rFonts w:ascii="Arial" w:eastAsia="Arial" w:hAnsi="Arial" w:cs="Arial"/>
          <w:sz w:val="20"/>
          <w:szCs w:val="20"/>
        </w:rPr>
      </w:pPr>
    </w:p>
    <w:tbl>
      <w:tblPr>
        <w:tblStyle w:val="aa"/>
        <w:tblW w:w="1456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12645"/>
      </w:tblGrid>
      <w:tr w:rsidR="005A7544">
        <w:tc>
          <w:tcPr>
            <w:tcW w:w="1920" w:type="dxa"/>
            <w:shd w:val="clear" w:color="auto" w:fill="CCCCCC"/>
          </w:tcPr>
          <w:p w:rsidR="005A7544" w:rsidRDefault="0015227F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COORDENADOR</w:t>
            </w:r>
          </w:p>
        </w:tc>
        <w:tc>
          <w:tcPr>
            <w:tcW w:w="12645" w:type="dxa"/>
            <w:shd w:val="clear" w:color="auto" w:fill="auto"/>
          </w:tcPr>
          <w:p w:rsidR="005A7544" w:rsidRDefault="005A7544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A7544">
        <w:tc>
          <w:tcPr>
            <w:tcW w:w="14565" w:type="dxa"/>
            <w:gridSpan w:val="2"/>
            <w:shd w:val="clear" w:color="auto" w:fill="auto"/>
          </w:tcPr>
          <w:p w:rsidR="005A7544" w:rsidRDefault="0015227F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EQUIPE:</w:t>
            </w:r>
          </w:p>
          <w:p w:rsidR="005A7544" w:rsidRDefault="0015227F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5A7544" w:rsidRDefault="0015227F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5A7544" w:rsidRDefault="0015227F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5A7544" w:rsidRDefault="005A7544">
      <w:pPr>
        <w:widowControl/>
        <w:rPr>
          <w:rFonts w:ascii="Arial" w:eastAsia="Arial" w:hAnsi="Arial" w:cs="Arial"/>
          <w:b/>
          <w:sz w:val="22"/>
          <w:szCs w:val="22"/>
        </w:rPr>
        <w:sectPr w:rsidR="005A754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7" w:h="11905" w:orient="landscape"/>
          <w:pgMar w:top="1700" w:right="1133" w:bottom="1133" w:left="1133" w:header="284" w:footer="284" w:gutter="0"/>
          <w:pgNumType w:start="1"/>
          <w:cols w:space="720"/>
        </w:sectPr>
      </w:pPr>
    </w:p>
    <w:p w:rsidR="005A7544" w:rsidRDefault="0015227F">
      <w:pPr>
        <w:tabs>
          <w:tab w:val="center" w:pos="4252"/>
          <w:tab w:val="right" w:pos="8504"/>
        </w:tabs>
        <w:rPr>
          <w:rFonts w:ascii="Arial" w:eastAsia="Arial" w:hAnsi="Arial" w:cs="Arial"/>
          <w:b/>
          <w:color w:val="1C4587"/>
          <w:sz w:val="20"/>
          <w:szCs w:val="20"/>
        </w:rPr>
      </w:pPr>
      <w:r>
        <w:rPr>
          <w:rFonts w:ascii="Arial" w:eastAsia="Arial" w:hAnsi="Arial" w:cs="Arial"/>
          <w:b/>
          <w:color w:val="1C4587"/>
          <w:sz w:val="20"/>
          <w:szCs w:val="20"/>
        </w:rPr>
        <w:lastRenderedPageBreak/>
        <w:t>Orientações para preenchimento da Matriz de Achados</w:t>
      </w:r>
    </w:p>
    <w:p w:rsidR="005A7544" w:rsidRDefault="005A7544">
      <w:pPr>
        <w:tabs>
          <w:tab w:val="center" w:pos="4252"/>
          <w:tab w:val="right" w:pos="8504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b"/>
        <w:tblW w:w="94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6"/>
        <w:gridCol w:w="7581"/>
      </w:tblGrid>
      <w:tr w:rsidR="005A7544">
        <w:trPr>
          <w:trHeight w:val="545"/>
        </w:trPr>
        <w:tc>
          <w:tcPr>
            <w:tcW w:w="1826" w:type="dxa"/>
            <w:tcBorders>
              <w:top w:val="single" w:sz="8" w:space="0" w:color="6D9EEB"/>
              <w:left w:val="single" w:sz="8" w:space="0" w:color="6D9EEB"/>
              <w:bottom w:val="single" w:sz="12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7544" w:rsidRDefault="0015227F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Objetivo do modelo do papel de trabalho</w:t>
            </w:r>
          </w:p>
        </w:tc>
        <w:tc>
          <w:tcPr>
            <w:tcW w:w="7581" w:type="dxa"/>
            <w:tcBorders>
              <w:top w:val="single" w:sz="8" w:space="0" w:color="6D9EEB"/>
              <w:left w:val="single" w:sz="8" w:space="0" w:color="93C47D"/>
              <w:bottom w:val="single" w:sz="12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7544" w:rsidRDefault="0015227F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objetivo deste trabalho é possibilitar que os auditores registrem os achados. A Matriz de Achados deve ser preenchida durante a fase de execução da auditoria, à medida que os achados vão sendo constatados; os esclarecimentos dos responsáveis acerca das c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ausas dos achados, bem como da adequação dos critérios. Devem ser colhidos ainda em campo, evitando-se </w:t>
            </w:r>
            <w:proofErr w:type="gramStart"/>
            <w:r>
              <w:rPr>
                <w:rFonts w:ascii="Arial" w:eastAsia="Arial" w:hAnsi="Arial" w:cs="Arial"/>
                <w:sz w:val="16"/>
                <w:szCs w:val="16"/>
              </w:rPr>
              <w:t>mal entendidos</w:t>
            </w:r>
            <w:proofErr w:type="gramEnd"/>
            <w:r>
              <w:rPr>
                <w:rFonts w:ascii="Arial" w:eastAsia="Arial" w:hAnsi="Arial" w:cs="Arial"/>
                <w:sz w:val="16"/>
                <w:szCs w:val="16"/>
              </w:rPr>
              <w:t xml:space="preserve"> que possam redundar em desperdício de esforços com a realização de audiências equivocadas.</w:t>
            </w:r>
          </w:p>
        </w:tc>
      </w:tr>
      <w:tr w:rsidR="005A7544">
        <w:trPr>
          <w:trHeight w:val="362"/>
        </w:trPr>
        <w:tc>
          <w:tcPr>
            <w:tcW w:w="1826" w:type="dxa"/>
            <w:tcBorders>
              <w:top w:val="single" w:sz="12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7544" w:rsidRDefault="0015227F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Requisitos e Princípios NBASP</w:t>
            </w:r>
          </w:p>
        </w:tc>
        <w:tc>
          <w:tcPr>
            <w:tcW w:w="7581" w:type="dxa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7544" w:rsidRDefault="0015227F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Nível 1 – Instit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ucional dos Tribunais de Contas:</w:t>
            </w:r>
          </w:p>
          <w:p w:rsidR="005A7544" w:rsidRDefault="0015227F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10/31 – TC tem a liberdade de deliberar sobre recomendações e determinações (proposta de encaminhamento)</w:t>
            </w:r>
          </w:p>
          <w:p w:rsidR="005A7544" w:rsidRDefault="0015227F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12/8 – TC exerce ação independente por meio de recomendações e determinações (proposta de encaminhamento);</w:t>
            </w:r>
          </w:p>
          <w:p w:rsidR="005A7544" w:rsidRDefault="0015227F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20/18 – recomendações e determinações estão sujeitas a resposta da entidade auditada (proposta de encaminhamento);</w:t>
            </w:r>
          </w:p>
          <w:p w:rsidR="005A7544" w:rsidRDefault="005A7544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5A7544" w:rsidRDefault="0015227F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Nível 2 – Princípios Fundamentais de Auditoria do Setor Público</w:t>
            </w:r>
          </w:p>
          <w:p w:rsidR="005A7544" w:rsidRDefault="0015227F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100/22 – recomendações para aperfeiçoamento em operacionais (proposta de encaminhamento);</w:t>
            </w:r>
          </w:p>
          <w:p w:rsidR="005A7544" w:rsidRDefault="0015227F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100/27 – completude, confiabilidade e objetividade (critérios);</w:t>
            </w:r>
          </w:p>
          <w:p w:rsidR="005A7544" w:rsidRDefault="0015227F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100/32 - nível de asseguração – a construção do achado interfere no nível de assegur</w:t>
            </w:r>
            <w:r>
              <w:rPr>
                <w:rFonts w:ascii="Arial" w:eastAsia="Arial" w:hAnsi="Arial" w:cs="Arial"/>
                <w:sz w:val="16"/>
                <w:szCs w:val="16"/>
              </w:rPr>
              <w:t>ação (descrição do achado);</w:t>
            </w:r>
          </w:p>
          <w:p w:rsidR="005A7544" w:rsidRDefault="0015227F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100/46 – avaliação de risco pode ser revisitada em resposta aos achados (descrição do achado)</w:t>
            </w:r>
          </w:p>
          <w:p w:rsidR="005A7544" w:rsidRDefault="0015227F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100/49 e 50 – discussão dos achados preliminares com a entidade auditada (evidências);</w:t>
            </w:r>
          </w:p>
          <w:p w:rsidR="005A7544" w:rsidRDefault="0015227F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100/51- Relatório – achados c</w:t>
            </w:r>
            <w:r>
              <w:rPr>
                <w:rFonts w:ascii="Arial" w:eastAsia="Arial" w:hAnsi="Arial" w:cs="Arial"/>
                <w:sz w:val="16"/>
                <w:szCs w:val="16"/>
              </w:rPr>
              <w:t>olocados em perspectiva (descrição do achado)</w:t>
            </w:r>
          </w:p>
          <w:p w:rsidR="005A7544" w:rsidRDefault="0015227F">
            <w:pPr>
              <w:spacing w:line="276" w:lineRule="auto"/>
              <w:jc w:val="both"/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</w:pPr>
            <w:r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  <w:t>NBASP 400/30; 51 – critérios interferem nos achados de auditoria (critério e descrição do achado);</w:t>
            </w:r>
          </w:p>
          <w:p w:rsidR="005A7544" w:rsidRDefault="0015227F">
            <w:pPr>
              <w:spacing w:line="276" w:lineRule="auto"/>
              <w:jc w:val="both"/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</w:pPr>
            <w:r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  <w:t>NBASP 400/59 – relatório – achado como elemento (descrição do achado).</w:t>
            </w:r>
          </w:p>
          <w:p w:rsidR="005A7544" w:rsidRDefault="005A7544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5A7544" w:rsidRDefault="0015227F">
            <w:pPr>
              <w:spacing w:line="276" w:lineRule="auto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Nível 3 – Requisitos Mandatórios para A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uditorias no Setor Público</w:t>
            </w:r>
          </w:p>
          <w:p w:rsidR="005A7544" w:rsidRDefault="0015227F">
            <w:pPr>
              <w:spacing w:line="276" w:lineRule="auto"/>
              <w:jc w:val="both"/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</w:pPr>
            <w:r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  <w:t>NBASP 4000/48 - achados imparciais (descrição do achado)</w:t>
            </w:r>
          </w:p>
          <w:p w:rsidR="005A7544" w:rsidRDefault="0015227F">
            <w:pPr>
              <w:spacing w:line="276" w:lineRule="auto"/>
              <w:jc w:val="both"/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</w:pPr>
            <w:r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  <w:t>NBASP 4000/89 – 91 - documentação precisa ser suficiente para dar suporte ao relatório de auditoria (todos elementos);</w:t>
            </w:r>
          </w:p>
          <w:p w:rsidR="005A7544" w:rsidRDefault="0015227F">
            <w:pPr>
              <w:spacing w:line="276" w:lineRule="auto"/>
              <w:jc w:val="both"/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</w:pPr>
            <w:r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  <w:t>NBASP 4000/144-152– trata da própria evidência para s</w:t>
            </w:r>
            <w:r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  <w:t>uportar o achado (evidências)</w:t>
            </w:r>
          </w:p>
          <w:p w:rsidR="005A7544" w:rsidRDefault="0015227F">
            <w:pPr>
              <w:spacing w:line="276" w:lineRule="auto"/>
              <w:jc w:val="both"/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</w:pPr>
            <w:r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  <w:t>NBASP 4000/179 e 182 – evidências para desenvolver achados (evidências e descrição do achado)</w:t>
            </w:r>
          </w:p>
          <w:p w:rsidR="005A7544" w:rsidRDefault="0015227F">
            <w:pPr>
              <w:spacing w:line="276" w:lineRule="auto"/>
              <w:jc w:val="both"/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</w:pPr>
            <w:r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  <w:t>NBASP 4000/184-185 – achados e materialidade para concluir se o objeto está em conformidade com os critérios aplicáveis (descrição d</w:t>
            </w:r>
            <w:r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  <w:t>o achado);</w:t>
            </w:r>
          </w:p>
          <w:p w:rsidR="005A7544" w:rsidRDefault="0015227F">
            <w:pPr>
              <w:spacing w:line="276" w:lineRule="auto"/>
              <w:jc w:val="both"/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</w:pPr>
            <w:r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  <w:t>NBASP 4000/189 – nível de asseguração – a construção do achado interfere no nível de asseguração (descrição do achado);</w:t>
            </w:r>
          </w:p>
          <w:p w:rsidR="005A7544" w:rsidRDefault="0015227F">
            <w:pPr>
              <w:spacing w:line="276" w:lineRule="auto"/>
              <w:jc w:val="both"/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</w:pPr>
            <w:r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  <w:t>NBASP 4000/204-205 e 210 - achado que segue os princípios da completude e objetividade e como elemento essencial do relatório</w:t>
            </w:r>
            <w:r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  <w:t xml:space="preserve"> (descrição do achado);</w:t>
            </w:r>
          </w:p>
          <w:p w:rsidR="005A7544" w:rsidRDefault="0015227F">
            <w:pPr>
              <w:spacing w:line="276" w:lineRule="auto"/>
              <w:jc w:val="both"/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</w:pPr>
            <w:r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  <w:t>NBASP 4000/213 – Relatório - explica o que deve constar na seção de achados – (descrição do achado)</w:t>
            </w:r>
          </w:p>
          <w:p w:rsidR="005A7544" w:rsidRDefault="005A7544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5A7544"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7544" w:rsidRDefault="0015227F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Guia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7544" w:rsidRDefault="0015227F">
            <w:pPr>
              <w:spacing w:before="20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achado de auditoria contém quatro atributos: situação encontrada (o que é), critério (o que deveria ser), causa (razão da discrepância entre a situação encontrada e o critério) e efeito (consequência da discrepância). O achado decorre da comparação da si</w:t>
            </w:r>
            <w:r>
              <w:rPr>
                <w:rFonts w:ascii="Arial" w:eastAsia="Arial" w:hAnsi="Arial" w:cs="Arial"/>
                <w:sz w:val="16"/>
                <w:szCs w:val="16"/>
              </w:rPr>
              <w:t>tuação encontrada com o critério e deve ser devidamente comprovado por evidências juntadas ao relatório. O achado pode ser negativo (quando constitui impropriedade ou irregularidade) ou positivo (quando significa boas práticas de gestão).</w:t>
            </w:r>
          </w:p>
          <w:p w:rsidR="005A7544" w:rsidRDefault="0015227F">
            <w:pPr>
              <w:spacing w:before="20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preenchimento d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a coluna “critério” permite a revisão da fundamentação legal, da jurisprudência e da doutrina, diminuindo a possibilidade de eventuais omissões ou equívocos; </w:t>
            </w:r>
          </w:p>
          <w:p w:rsidR="005A7544" w:rsidRDefault="0015227F">
            <w:pPr>
              <w:spacing w:before="20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 verificação da suficiência e qualidade das “evidências” evita diligências posteriores que retardam o encaminhamento do processo às instâncias superiores. </w:t>
            </w:r>
          </w:p>
          <w:p w:rsidR="005A7544" w:rsidRDefault="0015227F">
            <w:pPr>
              <w:spacing w:before="20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 coluna “causa” está intimamente relacionada à imputação de responsabilidades em relação aos fatos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encontrados na auditoria. A investigação acerca das causas deve ser feita quando relevante e necessária para dar consistência às propostas de encaminhamento, seja de aplicação de penalidades ou, em caso contrário, para afastar a ocorrência de irregularida</w:t>
            </w:r>
            <w:r>
              <w:rPr>
                <w:rFonts w:ascii="Arial" w:eastAsia="Arial" w:hAnsi="Arial" w:cs="Arial"/>
                <w:sz w:val="16"/>
                <w:szCs w:val="16"/>
              </w:rPr>
              <w:t>des;</w:t>
            </w:r>
          </w:p>
          <w:p w:rsidR="005A7544" w:rsidRDefault="0015227F">
            <w:pPr>
              <w:spacing w:before="20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 análise e o registro do “efeito” de cada ocorrência na coluna respectiva servem para dimensionar a </w:t>
            </w: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 xml:space="preserve">relevância do próprio achado além de fornecer elementos para a formulação das propostas de encaminhamento; </w:t>
            </w:r>
          </w:p>
          <w:p w:rsidR="005A7544" w:rsidRDefault="0015227F">
            <w:pPr>
              <w:spacing w:before="20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Sempre que o achado se constituir em irreg</w:t>
            </w:r>
            <w:r>
              <w:rPr>
                <w:rFonts w:ascii="Arial" w:eastAsia="Arial" w:hAnsi="Arial" w:cs="Arial"/>
                <w:sz w:val="16"/>
                <w:szCs w:val="16"/>
              </w:rPr>
              <w:t>ularidade, deve-se ter presente, ao preencher a coluna "proposta de encaminhamento", os dados registrados na Matriz de Responsabilização. É possível que um mesmo benefício esteja associado a mais de um achado;</w:t>
            </w:r>
          </w:p>
          <w:p w:rsidR="005A7544" w:rsidRDefault="0015227F">
            <w:pPr>
              <w:spacing w:before="20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Como etapa final de elaboração da matriz, a co</w:t>
            </w:r>
            <w:r>
              <w:rPr>
                <w:rFonts w:ascii="Arial" w:eastAsia="Arial" w:hAnsi="Arial" w:cs="Arial"/>
                <w:sz w:val="16"/>
                <w:szCs w:val="16"/>
              </w:rPr>
              <w:t>mparação das colunas “situação encontrada” e “proposta de encaminhamento” diminui a possibilidade de eventuais achados sem respectivas propostas de encaminhamento.</w:t>
            </w:r>
          </w:p>
        </w:tc>
      </w:tr>
      <w:tr w:rsidR="005A7544">
        <w:trPr>
          <w:trHeight w:val="693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7544" w:rsidRDefault="0015227F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lastRenderedPageBreak/>
              <w:t>Conclusão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7544" w:rsidRDefault="0015227F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coordenador e o supervisor da equipe de auditoria precisam verificar se foram consideradas de maneira adequada todas as questões propostas na matriz de planejamento e procedimentos. O planejamento da auditoria deve ser atualizado continuamente.</w:t>
            </w:r>
          </w:p>
        </w:tc>
      </w:tr>
      <w:tr w:rsidR="005A7544">
        <w:trPr>
          <w:trHeight w:val="567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7544" w:rsidRDefault="0015227F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Evidências de preparação e revisão 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6D9EEB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7544" w:rsidRDefault="0015227F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 tabela indicando o nome das pessoas que elaboraram e documentaram a matriz, bem como seu(s) revisor(es) deverão ser preenchidas ao final. </w:t>
            </w:r>
          </w:p>
        </w:tc>
      </w:tr>
    </w:tbl>
    <w:p w:rsidR="005A7544" w:rsidRDefault="005A7544">
      <w:pPr>
        <w:widowControl/>
        <w:spacing w:line="276" w:lineRule="auto"/>
        <w:rPr>
          <w:rFonts w:ascii="Calibri" w:eastAsia="Calibri" w:hAnsi="Calibri" w:cs="Calibri"/>
          <w:sz w:val="22"/>
          <w:szCs w:val="22"/>
        </w:rPr>
        <w:sectPr w:rsidR="005A7544">
          <w:pgSz w:w="11905" w:h="16837"/>
          <w:pgMar w:top="1700" w:right="1133" w:bottom="1133" w:left="1700" w:header="709" w:footer="709" w:gutter="0"/>
          <w:cols w:space="720"/>
        </w:sectPr>
      </w:pPr>
    </w:p>
    <w:p w:rsidR="005A7544" w:rsidRDefault="005A7544">
      <w:pPr>
        <w:widowControl/>
        <w:rPr>
          <w:rFonts w:ascii="Arial" w:eastAsia="Arial" w:hAnsi="Arial" w:cs="Arial"/>
          <w:b/>
          <w:sz w:val="22"/>
          <w:szCs w:val="22"/>
        </w:rPr>
      </w:pPr>
    </w:p>
    <w:p w:rsidR="005A7544" w:rsidRDefault="0015227F">
      <w:pPr>
        <w:widowControl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Instruções de preenchimento:</w:t>
      </w:r>
    </w:p>
    <w:p w:rsidR="005A7544" w:rsidRDefault="005A7544">
      <w:pPr>
        <w:widowControl/>
        <w:rPr>
          <w:rFonts w:ascii="Arial" w:eastAsia="Arial" w:hAnsi="Arial" w:cs="Arial"/>
          <w:b/>
          <w:sz w:val="22"/>
          <w:szCs w:val="22"/>
        </w:rPr>
      </w:pPr>
    </w:p>
    <w:p w:rsidR="005A7544" w:rsidRDefault="005A7544">
      <w:pPr>
        <w:jc w:val="both"/>
        <w:rPr>
          <w:rFonts w:ascii="Arial" w:eastAsia="Arial" w:hAnsi="Arial" w:cs="Arial"/>
          <w:sz w:val="22"/>
          <w:szCs w:val="22"/>
        </w:rPr>
      </w:pPr>
    </w:p>
    <w:p w:rsidR="005A7544" w:rsidRDefault="005A7544">
      <w:pPr>
        <w:jc w:val="both"/>
        <w:rPr>
          <w:rFonts w:ascii="Arial" w:eastAsia="Arial" w:hAnsi="Arial" w:cs="Arial"/>
          <w:sz w:val="22"/>
          <w:szCs w:val="22"/>
        </w:rPr>
      </w:pPr>
    </w:p>
    <w:p w:rsidR="005A7544" w:rsidRDefault="005A7544">
      <w:pPr>
        <w:jc w:val="both"/>
        <w:rPr>
          <w:rFonts w:ascii="Arial" w:eastAsia="Arial" w:hAnsi="Arial" w:cs="Arial"/>
          <w:sz w:val="22"/>
          <w:szCs w:val="22"/>
        </w:rPr>
      </w:pPr>
    </w:p>
    <w:p w:rsidR="005A7544" w:rsidRDefault="005A7544">
      <w:pPr>
        <w:jc w:val="both"/>
        <w:rPr>
          <w:rFonts w:ascii="Arial" w:eastAsia="Arial" w:hAnsi="Arial" w:cs="Arial"/>
          <w:sz w:val="22"/>
          <w:szCs w:val="22"/>
        </w:rPr>
      </w:pPr>
    </w:p>
    <w:p w:rsidR="005A7544" w:rsidRDefault="005A7544">
      <w:pPr>
        <w:jc w:val="both"/>
        <w:rPr>
          <w:rFonts w:ascii="Arial" w:eastAsia="Arial" w:hAnsi="Arial" w:cs="Arial"/>
          <w:sz w:val="22"/>
          <w:szCs w:val="22"/>
        </w:rPr>
      </w:pPr>
    </w:p>
    <w:p w:rsidR="005A7544" w:rsidRDefault="005A7544">
      <w:pPr>
        <w:jc w:val="both"/>
        <w:rPr>
          <w:rFonts w:ascii="Arial" w:eastAsia="Arial" w:hAnsi="Arial" w:cs="Arial"/>
          <w:sz w:val="22"/>
          <w:szCs w:val="22"/>
        </w:rPr>
      </w:pPr>
    </w:p>
    <w:p w:rsidR="005A7544" w:rsidRDefault="005A7544">
      <w:pPr>
        <w:jc w:val="both"/>
        <w:rPr>
          <w:rFonts w:ascii="Arial" w:eastAsia="Arial" w:hAnsi="Arial" w:cs="Arial"/>
          <w:sz w:val="22"/>
          <w:szCs w:val="22"/>
        </w:rPr>
      </w:pPr>
    </w:p>
    <w:sectPr w:rsidR="005A7544">
      <w:pgSz w:w="16837" w:h="11905" w:orient="landscape"/>
      <w:pgMar w:top="1700" w:right="1133" w:bottom="1133" w:left="1133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15227F">
      <w:r>
        <w:separator/>
      </w:r>
    </w:p>
  </w:endnote>
  <w:endnote w:type="continuationSeparator" w:id="0">
    <w:p w:rsidR="00000000" w:rsidRDefault="00152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544" w:rsidRDefault="005A754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Times New Roman" w:cs="Times New Roman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544" w:rsidRDefault="0015227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Rasa" w:eastAsia="Rasa" w:hAnsi="Rasa" w:cs="Rasa"/>
        <w:color w:val="000000"/>
        <w:sz w:val="20"/>
        <w:szCs w:val="20"/>
      </w:rPr>
    </w:pPr>
    <w:r>
      <w:rPr>
        <w:rFonts w:ascii="Rasa" w:eastAsia="Rasa" w:hAnsi="Rasa" w:cs="Rasa"/>
        <w:color w:val="000000"/>
        <w:sz w:val="20"/>
        <w:szCs w:val="20"/>
      </w:rPr>
      <w:fldChar w:fldCharType="begin"/>
    </w:r>
    <w:r>
      <w:rPr>
        <w:rFonts w:ascii="Rasa" w:eastAsia="Rasa" w:hAnsi="Rasa" w:cs="Rasa"/>
        <w:color w:val="000000"/>
        <w:sz w:val="20"/>
        <w:szCs w:val="20"/>
      </w:rPr>
      <w:instrText>PAGE</w:instrText>
    </w:r>
    <w:r>
      <w:rPr>
        <w:rFonts w:ascii="Rasa" w:eastAsia="Rasa" w:hAnsi="Rasa" w:cs="Rasa"/>
        <w:color w:val="000000"/>
        <w:sz w:val="20"/>
        <w:szCs w:val="20"/>
      </w:rPr>
      <w:fldChar w:fldCharType="separate"/>
    </w:r>
    <w:r>
      <w:rPr>
        <w:rFonts w:ascii="Rasa" w:eastAsia="Rasa" w:hAnsi="Rasa" w:cs="Rasa"/>
        <w:noProof/>
        <w:color w:val="000000"/>
        <w:sz w:val="20"/>
        <w:szCs w:val="20"/>
      </w:rPr>
      <w:t>1</w:t>
    </w:r>
    <w:r>
      <w:rPr>
        <w:rFonts w:ascii="Rasa" w:eastAsia="Rasa" w:hAnsi="Rasa" w:cs="Rasa"/>
        <w:color w:val="000000"/>
        <w:sz w:val="20"/>
        <w:szCs w:val="20"/>
      </w:rPr>
      <w:fldChar w:fldCharType="end"/>
    </w:r>
  </w:p>
  <w:p w:rsidR="005A7544" w:rsidRDefault="005A754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Times New Roman" w:cs="Times New Roman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544" w:rsidRDefault="005A754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15227F">
      <w:r>
        <w:separator/>
      </w:r>
    </w:p>
  </w:footnote>
  <w:footnote w:type="continuationSeparator" w:id="0">
    <w:p w:rsidR="00000000" w:rsidRDefault="001522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544" w:rsidRDefault="005A7544">
    <w:pPr>
      <w:pBdr>
        <w:top w:val="nil"/>
        <w:left w:val="nil"/>
        <w:bottom w:val="nil"/>
        <w:right w:val="nil"/>
        <w:between w:val="nil"/>
      </w:pBdr>
      <w:tabs>
        <w:tab w:val="center" w:pos="7285"/>
        <w:tab w:val="right" w:pos="14570"/>
      </w:tabs>
      <w:rPr>
        <w:rFonts w:eastAsia="Times New Roman" w:cs="Times New Roman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544" w:rsidRDefault="005A7544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c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5A7544">
      <w:trPr>
        <w:trHeight w:val="1418"/>
        <w:jc w:val="center"/>
      </w:trPr>
      <w:tc>
        <w:tcPr>
          <w:tcW w:w="3000" w:type="dxa"/>
          <w:vAlign w:val="center"/>
        </w:tcPr>
        <w:p w:rsidR="005A7544" w:rsidRDefault="0015227F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6B161E0D" wp14:editId="4A8BC166">
                <wp:simplePos x="0" y="0"/>
                <wp:positionH relativeFrom="column">
                  <wp:posOffset>123825</wp:posOffset>
                </wp:positionH>
                <wp:positionV relativeFrom="paragraph">
                  <wp:posOffset>179070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5A7544" w:rsidRDefault="0015227F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5A7544" w:rsidRDefault="0015227F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5A7544" w:rsidRDefault="0015227F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5A7544" w:rsidRDefault="0015227F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5A7544" w:rsidRDefault="005A7544">
    <w:pPr>
      <w:widowControl/>
      <w:tabs>
        <w:tab w:val="center" w:pos="4252"/>
        <w:tab w:val="right" w:pos="8504"/>
      </w:tabs>
      <w:rPr>
        <w:rFonts w:ascii="Rasa" w:eastAsia="Rasa" w:hAnsi="Rasa" w:cs="Rasa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544" w:rsidRDefault="005A7544">
    <w:pPr>
      <w:pBdr>
        <w:top w:val="nil"/>
        <w:left w:val="nil"/>
        <w:bottom w:val="nil"/>
        <w:right w:val="nil"/>
        <w:between w:val="nil"/>
      </w:pBdr>
      <w:tabs>
        <w:tab w:val="center" w:pos="7285"/>
        <w:tab w:val="right" w:pos="14570"/>
      </w:tabs>
      <w:rPr>
        <w:rFonts w:eastAsia="Times New Roman" w:cs="Times New Roman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544"/>
    <w:rsid w:val="0015227F"/>
    <w:rsid w:val="005A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 w:cs="Mangal"/>
      <w:kern w:val="1"/>
      <w:lang w:eastAsia="hi-IN" w:bidi="hi-IN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Ttulo10"/>
    <w:next w:val="Subttulo"/>
    <w:qFormat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Subttulo">
    <w:name w:val="Subtitle"/>
    <w:basedOn w:val="Normal"/>
    <w:next w:val="Normal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paragraph" w:styleId="Lista">
    <w:name w:val="List"/>
    <w:basedOn w:val="Corpodetexto"/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7285"/>
        <w:tab w:val="right" w:pos="14570"/>
      </w:tabs>
    </w:pPr>
  </w:style>
  <w:style w:type="paragraph" w:styleId="Rodap">
    <w:name w:val="footer"/>
    <w:basedOn w:val="Normal"/>
    <w:link w:val="RodapChar"/>
    <w:uiPriority w:val="99"/>
    <w:rsid w:val="00A83D18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3F172D"/>
  </w:style>
  <w:style w:type="table" w:styleId="Tabelacomgrade">
    <w:name w:val="Table Grid"/>
    <w:basedOn w:val="Tabelanormal"/>
    <w:rsid w:val="00970E94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4D2300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6148A2"/>
    <w:rPr>
      <w:rFonts w:eastAsia="Lucida Sans Unicode" w:cs="Mangal"/>
      <w:kern w:val="1"/>
      <w:sz w:val="24"/>
      <w:szCs w:val="24"/>
      <w:lang w:eastAsia="hi-IN" w:bidi="hi-IN"/>
    </w:rPr>
  </w:style>
  <w:style w:type="character" w:styleId="Refdecomentrio">
    <w:name w:val="annotation reference"/>
    <w:rsid w:val="00396E79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96E79"/>
    <w:rPr>
      <w:sz w:val="20"/>
      <w:szCs w:val="18"/>
    </w:rPr>
  </w:style>
  <w:style w:type="character" w:customStyle="1" w:styleId="TextodecomentrioChar">
    <w:name w:val="Texto de comentário Char"/>
    <w:link w:val="Textodecomentrio"/>
    <w:rsid w:val="00396E79"/>
    <w:rPr>
      <w:rFonts w:eastAsia="Lucida Sans Unicode" w:cs="Mangal"/>
      <w:kern w:val="1"/>
      <w:szCs w:val="18"/>
      <w:lang w:eastAsia="hi-IN" w:bidi="hi-IN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396E79"/>
    <w:rPr>
      <w:b/>
      <w:bCs/>
    </w:rPr>
  </w:style>
  <w:style w:type="character" w:customStyle="1" w:styleId="AssuntodocomentrioChar">
    <w:name w:val="Assunto do comentário Char"/>
    <w:link w:val="Assuntodocomentrio"/>
    <w:rsid w:val="00396E79"/>
    <w:rPr>
      <w:rFonts w:eastAsia="Lucida Sans Unicode" w:cs="Mangal"/>
      <w:b/>
      <w:bCs/>
      <w:kern w:val="1"/>
      <w:szCs w:val="18"/>
      <w:lang w:eastAsia="hi-IN" w:bidi="hi-IN"/>
    </w:rPr>
  </w:style>
  <w:style w:type="character" w:customStyle="1" w:styleId="CabealhoChar">
    <w:name w:val="Cabeçalho Char"/>
    <w:link w:val="Cabealho"/>
    <w:uiPriority w:val="99"/>
    <w:rsid w:val="00A32529"/>
    <w:rPr>
      <w:rFonts w:eastAsia="Lucida Sans Unicode" w:cs="Mangal"/>
      <w:kern w:val="1"/>
      <w:sz w:val="24"/>
      <w:szCs w:val="24"/>
      <w:lang w:eastAsia="hi-IN" w:bidi="hi-IN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a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c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xIZZPQpiUkbkWxhYgdmMqCg9Pw==">CgMxLjAyCGguZ2pkZ3hzOAByITFEMGVXeHU5c1RHYkh2U01nZTQyUVVfU3BoYXhIV2lCTw==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1177</Words>
  <Characters>6358</Characters>
  <Application>Microsoft Office Word</Application>
  <DocSecurity>0</DocSecurity>
  <Lines>52</Lines>
  <Paragraphs>15</Paragraphs>
  <ScaleCrop>false</ScaleCrop>
  <Company/>
  <LinksUpToDate>false</LinksUpToDate>
  <CharactersWithSpaces>7520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Andrea Calixto Abdalla Ribeiro</cp:lastModifiedBy>
  <cp:revision>2</cp:revision>
  <dcterms:created xsi:type="dcterms:W3CDTF">2024-02-28T19:09:00Z</dcterms:created>
  <dcterms:modified xsi:type="dcterms:W3CDTF">2025-08-04T13:20:00Z</dcterms:modified>
</cp:coreProperties>
</file>